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52276">
      <w:pPr>
        <w:keepNext/>
        <w:keepLines/>
        <w:widowControl w:val="0"/>
        <w:spacing w:before="260" w:after="260" w:line="240" w:lineRule="auto"/>
        <w:contextualSpacing/>
        <w:jc w:val="both"/>
        <w:outlineLvl w:val="1"/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附件3</w:t>
      </w:r>
    </w:p>
    <w:p w14:paraId="67A19329">
      <w:pPr>
        <w:keepNext/>
        <w:keepLines/>
        <w:widowControl w:val="0"/>
        <w:spacing w:before="260" w:after="260" w:line="240" w:lineRule="auto"/>
        <w:contextualSpacing/>
        <w:jc w:val="center"/>
        <w:outlineLvl w:val="1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比选报价表</w:t>
      </w:r>
    </w:p>
    <w:p w14:paraId="2C5D2F4B">
      <w:pPr>
        <w:rPr>
          <w:rFonts w:hint="eastAsia" w:ascii="宋体" w:hAnsi="宋体" w:eastAsia="宋体" w:cs="宋体"/>
          <w:sz w:val="24"/>
          <w:lang w:eastAsia="zh-CN"/>
        </w:rPr>
      </w:pPr>
    </w:p>
    <w:tbl>
      <w:tblPr>
        <w:tblStyle w:val="4"/>
        <w:tblW w:w="898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2145"/>
        <w:gridCol w:w="1875"/>
        <w:gridCol w:w="1830"/>
        <w:gridCol w:w="1215"/>
      </w:tblGrid>
      <w:tr w14:paraId="3A7F2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E3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服务内容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DC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具体标准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B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单价限价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6F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单价报价（元）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6A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备注</w:t>
            </w:r>
          </w:p>
        </w:tc>
      </w:tr>
      <w:tr w14:paraId="44453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DE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住宿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E3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单人间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D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340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23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/天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BA93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698C7E2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0E733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50A827A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4B9F4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14BD73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必须具备容纳400人的会议室场地</w:t>
            </w:r>
          </w:p>
          <w:p w14:paraId="0BC72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eastAsia"/>
              </w:rPr>
            </w:pPr>
          </w:p>
        </w:tc>
      </w:tr>
      <w:tr w14:paraId="0D63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85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标准间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C5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340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B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602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FFD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3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用餐标准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（自助餐、桌餐）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7E5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午餐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242C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60元/人/餐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1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xxx元/人/餐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87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D75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87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晚餐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D2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60元/人/餐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E9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xxx元/人/餐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0C99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A082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0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会议室场地租赁</w:t>
            </w:r>
          </w:p>
          <w:p w14:paraId="55667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(提供音响、LED显示屏）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65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50人会场（半天）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2000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AC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CBA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2401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B1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AE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50人会场（一天）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16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4000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0E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539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F55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2F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5E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100人会场（半天）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4B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3000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32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9BB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180C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B1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0F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100人会场（一天）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7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6000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52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AC9C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EDBE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3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29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150人会场（半天）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CA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4000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A7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CF1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A6BE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B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9D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150人会场（一天）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A7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8000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A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237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632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89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CB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200人会场（半天）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06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5000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F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291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5496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A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8D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200人会场（一天）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CA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10000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F3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2034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7323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1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26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00人会场（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D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半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FB2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098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78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A3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00人会场（一天）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F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FF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000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0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元/间/天</w:t>
            </w: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65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6BE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CD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单价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报价</w:t>
            </w:r>
            <w:r>
              <w:rPr>
                <w:rFonts w:hint="eastAsia"/>
                <w:color w:val="000000"/>
                <w:sz w:val="24"/>
              </w:rPr>
              <w:t>合计金额（大写）：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     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A1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2C67D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</w:t>
      </w:r>
    </w:p>
    <w:p w14:paraId="099EC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.比选</w:t>
      </w:r>
      <w:r>
        <w:rPr>
          <w:rFonts w:hint="eastAsia" w:ascii="宋体" w:hAnsi="宋体" w:eastAsia="宋体" w:cs="宋体"/>
          <w:sz w:val="24"/>
          <w:szCs w:val="24"/>
        </w:rPr>
        <w:t>报价应是完成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比选</w:t>
      </w:r>
      <w:r>
        <w:rPr>
          <w:rFonts w:hint="eastAsia" w:ascii="宋体" w:hAnsi="宋体" w:eastAsia="宋体" w:cs="宋体"/>
          <w:sz w:val="24"/>
          <w:szCs w:val="24"/>
        </w:rPr>
        <w:t>文件规定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所有内容</w:t>
      </w:r>
      <w:r>
        <w:rPr>
          <w:rFonts w:hint="eastAsia" w:ascii="宋体" w:hAnsi="宋体" w:eastAsia="宋体" w:cs="宋体"/>
          <w:sz w:val="24"/>
          <w:szCs w:val="24"/>
        </w:rPr>
        <w:t>后的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价格</w:t>
      </w:r>
      <w:r>
        <w:rPr>
          <w:rFonts w:hint="eastAsia" w:ascii="宋体" w:hAnsi="宋体" w:eastAsia="宋体" w:cs="宋体"/>
          <w:sz w:val="24"/>
          <w:szCs w:val="24"/>
        </w:rPr>
        <w:t>，包括人工、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材料、</w:t>
      </w:r>
      <w:r>
        <w:rPr>
          <w:rFonts w:hint="eastAsia" w:ascii="宋体" w:hAnsi="宋体" w:eastAsia="宋体" w:cs="宋体"/>
          <w:sz w:val="24"/>
          <w:szCs w:val="24"/>
        </w:rPr>
        <w:t>管理、保险、国内税费、招标代理等费用以及一切其它相关费用。</w:t>
      </w:r>
    </w:p>
    <w:p w14:paraId="06092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napToGrid w:val="0"/>
          <w:sz w:val="24"/>
          <w:szCs w:val="24"/>
          <w:lang w:val="en-US" w:eastAsia="zh-CN"/>
        </w:rPr>
        <w:t>供应商的单价报价合计金额仅做报价评分使用。</w:t>
      </w:r>
    </w:p>
    <w:p w14:paraId="2501A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175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</w:p>
    <w:p w14:paraId="203A6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175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比选</w:t>
      </w:r>
      <w:r>
        <w:rPr>
          <w:rFonts w:hint="eastAsia" w:ascii="宋体" w:hAnsi="宋体" w:eastAsia="宋体" w:cs="宋体"/>
          <w:bCs/>
          <w:sz w:val="24"/>
          <w:szCs w:val="24"/>
        </w:rPr>
        <w:t>申请人名称（公章）：</w:t>
      </w:r>
    </w:p>
    <w:p w14:paraId="7AB65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175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</w:t>
      </w:r>
      <w:r>
        <w:rPr>
          <w:rFonts w:hint="eastAsia" w:ascii="宋体" w:hAnsi="宋体" w:eastAsia="宋体" w:cs="宋体"/>
          <w:bCs/>
          <w:sz w:val="24"/>
          <w:szCs w:val="24"/>
        </w:rPr>
        <w:t>或代理人（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签字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或盖私人印章</w:t>
      </w:r>
      <w:r>
        <w:rPr>
          <w:rFonts w:hint="eastAsia" w:ascii="宋体" w:hAnsi="宋体" w:eastAsia="宋体" w:cs="宋体"/>
          <w:bCs/>
          <w:sz w:val="24"/>
          <w:szCs w:val="24"/>
        </w:rPr>
        <w:t>）：</w:t>
      </w:r>
    </w:p>
    <w:p w14:paraId="0EC568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7C40FCD"/>
    <w:rsid w:val="5B1E7CEC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BDD36675451749FCAD1AFC870BC51309_13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