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8F4" w:rsidRDefault="005C48F4" w:rsidP="005C48F4">
      <w:pPr>
        <w:rPr>
          <w:rFonts w:ascii="宋体" w:hAnsi="宋体"/>
          <w:sz w:val="28"/>
          <w:szCs w:val="28"/>
        </w:rPr>
      </w:pPr>
      <w:bookmarkStart w:id="0" w:name="_GoBack"/>
      <w:r>
        <w:rPr>
          <w:rFonts w:ascii="宋体" w:hAnsi="宋体" w:hint="eastAsia"/>
          <w:sz w:val="28"/>
          <w:szCs w:val="28"/>
        </w:rPr>
        <w:t xml:space="preserve">附表1：                 </w:t>
      </w:r>
      <w:r>
        <w:rPr>
          <w:rFonts w:ascii="宋体" w:hAnsi="宋体" w:hint="eastAsia"/>
          <w:b/>
          <w:sz w:val="28"/>
          <w:szCs w:val="28"/>
        </w:rPr>
        <w:t>Scratch作品说明书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9"/>
        <w:gridCol w:w="465"/>
        <w:gridCol w:w="450"/>
        <w:gridCol w:w="2730"/>
        <w:gridCol w:w="990"/>
        <w:gridCol w:w="2259"/>
      </w:tblGrid>
      <w:tr w:rsidR="005C48F4" w:rsidTr="00A65B1B">
        <w:trPr>
          <w:trHeight w:val="500"/>
        </w:trPr>
        <w:tc>
          <w:tcPr>
            <w:tcW w:w="1719" w:type="dxa"/>
          </w:tcPr>
          <w:bookmarkEnd w:id="0"/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915" w:type="dxa"/>
            <w:gridSpan w:val="2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3720" w:type="dxa"/>
            <w:gridSpan w:val="2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2259" w:type="dxa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</w:tr>
      <w:tr w:rsidR="005C48F4" w:rsidTr="00A65B1B">
        <w:trPr>
          <w:trHeight w:val="432"/>
        </w:trPr>
        <w:tc>
          <w:tcPr>
            <w:tcW w:w="1719" w:type="dxa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欧光君</w:t>
            </w:r>
            <w:proofErr w:type="gramEnd"/>
          </w:p>
        </w:tc>
        <w:tc>
          <w:tcPr>
            <w:tcW w:w="915" w:type="dxa"/>
            <w:gridSpan w:val="2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3720" w:type="dxa"/>
            <w:gridSpan w:val="2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四川省泸州市泸县奇峰</w:t>
            </w:r>
            <w:proofErr w:type="gramStart"/>
            <w:r>
              <w:rPr>
                <w:rFonts w:ascii="宋体" w:hAnsi="宋体" w:hint="eastAsia"/>
                <w:szCs w:val="21"/>
              </w:rPr>
              <w:t>镇曹市杨娣</w:t>
            </w:r>
            <w:proofErr w:type="gramEnd"/>
            <w:r>
              <w:rPr>
                <w:rFonts w:ascii="宋体" w:hAnsi="宋体" w:hint="eastAsia"/>
                <w:szCs w:val="21"/>
              </w:rPr>
              <w:t>学校</w:t>
            </w:r>
          </w:p>
        </w:tc>
        <w:tc>
          <w:tcPr>
            <w:tcW w:w="2259" w:type="dxa"/>
          </w:tcPr>
          <w:p w:rsidR="005C48F4" w:rsidRPr="009830BE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15881993752</w:t>
            </w:r>
          </w:p>
        </w:tc>
      </w:tr>
      <w:tr w:rsidR="005C48F4" w:rsidTr="00A65B1B">
        <w:trPr>
          <w:trHeight w:val="845"/>
        </w:trPr>
        <w:tc>
          <w:tcPr>
            <w:tcW w:w="2184" w:type="dxa"/>
            <w:gridSpan w:val="2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作品名称：《质数与合数》</w:t>
            </w:r>
          </w:p>
        </w:tc>
        <w:tc>
          <w:tcPr>
            <w:tcW w:w="3180" w:type="dxa"/>
            <w:gridSpan w:val="2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作品制作工具：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Scratch</w:t>
            </w:r>
          </w:p>
        </w:tc>
        <w:tc>
          <w:tcPr>
            <w:tcW w:w="3249" w:type="dxa"/>
            <w:gridSpan w:val="2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作品格式及应用环境要求：作品为</w:t>
            </w:r>
            <w:proofErr w:type="spellStart"/>
            <w:r>
              <w:rPr>
                <w:rFonts w:ascii="宋体" w:hAnsi="宋体" w:hint="eastAsia"/>
                <w:szCs w:val="21"/>
              </w:rPr>
              <w:t>swf</w:t>
            </w:r>
            <w:proofErr w:type="spellEnd"/>
            <w:r>
              <w:rPr>
                <w:rFonts w:ascii="宋体" w:hAnsi="宋体" w:hint="eastAsia"/>
                <w:szCs w:val="21"/>
              </w:rPr>
              <w:t>格式，浏览器和视频播放器都能打开。</w:t>
            </w:r>
          </w:p>
        </w:tc>
      </w:tr>
      <w:tr w:rsidR="005C48F4" w:rsidTr="00A65B1B">
        <w:trPr>
          <w:trHeight w:val="1838"/>
        </w:trPr>
        <w:tc>
          <w:tcPr>
            <w:tcW w:w="8613" w:type="dxa"/>
            <w:gridSpan w:val="6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作品制作过程截图：</w:t>
            </w:r>
          </w:p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4F5AA1C6" wp14:editId="62FD0F5B">
                  <wp:extent cx="4102873" cy="2075290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2608" cy="2080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48F4" w:rsidTr="00A65B1B">
        <w:trPr>
          <w:trHeight w:val="2540"/>
        </w:trPr>
        <w:tc>
          <w:tcPr>
            <w:tcW w:w="8613" w:type="dxa"/>
            <w:gridSpan w:val="6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作品创新性：</w:t>
            </w:r>
          </w:p>
          <w:p w:rsidR="005C48F4" w:rsidRPr="009830BE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把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Scratch</w:t>
            </w:r>
            <w:r>
              <w:rPr>
                <w:rFonts w:ascii="宋体" w:hAnsi="宋体" w:hint="eastAsia"/>
                <w:sz w:val="28"/>
                <w:szCs w:val="28"/>
              </w:rPr>
              <w:t>作品变成数学课件。</w:t>
            </w:r>
          </w:p>
        </w:tc>
      </w:tr>
      <w:tr w:rsidR="005C48F4" w:rsidTr="00A65B1B">
        <w:trPr>
          <w:trHeight w:val="2698"/>
        </w:trPr>
        <w:tc>
          <w:tcPr>
            <w:tcW w:w="8613" w:type="dxa"/>
            <w:gridSpan w:val="6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作品功能与应用：</w:t>
            </w:r>
          </w:p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本作品运用于</w:t>
            </w:r>
            <w:proofErr w:type="gramStart"/>
            <w:r>
              <w:rPr>
                <w:rFonts w:ascii="宋体" w:hAnsi="宋体" w:hint="eastAsia"/>
                <w:szCs w:val="21"/>
              </w:rPr>
              <w:t>西师版数学</w:t>
            </w:r>
            <w:proofErr w:type="gramEnd"/>
            <w:r>
              <w:rPr>
                <w:rFonts w:ascii="宋体" w:hAnsi="宋体" w:hint="eastAsia"/>
                <w:szCs w:val="21"/>
              </w:rPr>
              <w:t>五年级下册《质数与合数》的教学中，通过本作品有利于学生掌握什么是质数，什么是合数。通过反复练习，加强学生对质数和合数的进一步认识。</w:t>
            </w:r>
          </w:p>
        </w:tc>
      </w:tr>
      <w:tr w:rsidR="005C48F4" w:rsidTr="00A65B1B">
        <w:trPr>
          <w:trHeight w:val="2463"/>
        </w:trPr>
        <w:tc>
          <w:tcPr>
            <w:tcW w:w="8613" w:type="dxa"/>
            <w:gridSpan w:val="6"/>
          </w:tcPr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作品操作说明：</w:t>
            </w:r>
          </w:p>
          <w:p w:rsidR="005C48F4" w:rsidRDefault="005C48F4" w:rsidP="00A65B1B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本作品可直接用播放器或浏览器打开，点击小绿旗运行，然后根据提示点击相应的按钮。按红色按钮键，停止运行。</w:t>
            </w:r>
          </w:p>
        </w:tc>
      </w:tr>
    </w:tbl>
    <w:p w:rsidR="005C48F4" w:rsidRDefault="005C48F4" w:rsidP="005C48F4">
      <w:pPr>
        <w:rPr>
          <w:rFonts w:ascii="宋体" w:hAnsi="宋体" w:hint="eastAsia"/>
          <w:sz w:val="28"/>
          <w:szCs w:val="28"/>
        </w:rPr>
      </w:pPr>
    </w:p>
    <w:p w:rsidR="00647146" w:rsidRPr="005C48F4" w:rsidRDefault="00647146"/>
    <w:sectPr w:rsidR="00647146" w:rsidRPr="005C48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8F4"/>
    <w:rsid w:val="005C48F4"/>
    <w:rsid w:val="006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F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48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48F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F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48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48F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2016-09-04T13:04:00Z</dcterms:created>
  <dcterms:modified xsi:type="dcterms:W3CDTF">2016-09-04T13:04:00Z</dcterms:modified>
</cp:coreProperties>
</file>